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4DF2" w:rsidRDefault="000A5135" w:rsidP="006405AD">
      <w:pPr>
        <w:pStyle w:val="Standard"/>
        <w:jc w:val="right"/>
        <w:rPr>
          <w:rFonts w:ascii="Arial" w:hAnsi="Arial"/>
          <w:i/>
          <w:iCs/>
          <w:sz w:val="18"/>
          <w:szCs w:val="18"/>
        </w:rPr>
      </w:pPr>
      <w:r>
        <w:rPr>
          <w:rFonts w:ascii="Arial" w:hAnsi="Arial"/>
          <w:i/>
          <w:iCs/>
          <w:sz w:val="18"/>
          <w:szCs w:val="18"/>
        </w:rPr>
        <w:t>GPK.271.2</w:t>
      </w:r>
      <w:r w:rsidR="003A4DF2">
        <w:rPr>
          <w:rFonts w:ascii="Arial" w:hAnsi="Arial"/>
          <w:i/>
          <w:iCs/>
          <w:sz w:val="18"/>
          <w:szCs w:val="18"/>
        </w:rPr>
        <w:t>.2022</w:t>
      </w:r>
    </w:p>
    <w:p w:rsidR="006405AD" w:rsidRDefault="006405AD" w:rsidP="006405AD">
      <w:pPr>
        <w:pStyle w:val="Standard"/>
        <w:jc w:val="right"/>
        <w:rPr>
          <w:rFonts w:ascii="Arial" w:hAnsi="Arial"/>
          <w:i/>
          <w:iCs/>
          <w:sz w:val="18"/>
          <w:szCs w:val="18"/>
        </w:rPr>
      </w:pPr>
      <w:r>
        <w:rPr>
          <w:rFonts w:ascii="Arial" w:hAnsi="Arial"/>
          <w:i/>
          <w:iCs/>
          <w:sz w:val="18"/>
          <w:szCs w:val="18"/>
        </w:rPr>
        <w:t>Załącznik nr 1 do SWZ na</w:t>
      </w:r>
    </w:p>
    <w:p w:rsidR="006405AD" w:rsidRDefault="006405AD" w:rsidP="006405AD">
      <w:pPr>
        <w:pStyle w:val="Standard"/>
        <w:jc w:val="right"/>
        <w:rPr>
          <w:rFonts w:ascii="Arial" w:hAnsi="Arial"/>
          <w:i/>
          <w:iCs/>
          <w:sz w:val="18"/>
          <w:szCs w:val="18"/>
        </w:rPr>
      </w:pPr>
      <w:r>
        <w:rPr>
          <w:rFonts w:ascii="Arial" w:hAnsi="Arial"/>
          <w:i/>
          <w:iCs/>
          <w:sz w:val="18"/>
          <w:szCs w:val="18"/>
        </w:rPr>
        <w:t>Dostawa sukcesywna oleju napędowego wraz z dzierżawą zbiornika</w:t>
      </w:r>
    </w:p>
    <w:p w:rsidR="006405AD" w:rsidRDefault="006405AD" w:rsidP="006405AD">
      <w:pPr>
        <w:pStyle w:val="Standard"/>
        <w:jc w:val="right"/>
        <w:rPr>
          <w:rFonts w:ascii="Arial" w:hAnsi="Arial"/>
          <w:i/>
          <w:iCs/>
          <w:sz w:val="18"/>
          <w:szCs w:val="18"/>
        </w:rPr>
      </w:pPr>
    </w:p>
    <w:p w:rsidR="006405AD" w:rsidRDefault="006405AD" w:rsidP="006405AD">
      <w:pPr>
        <w:pStyle w:val="Standard"/>
        <w:jc w:val="right"/>
        <w:rPr>
          <w:rFonts w:ascii="Arial" w:hAnsi="Arial"/>
          <w:i/>
          <w:iCs/>
          <w:sz w:val="18"/>
          <w:szCs w:val="18"/>
        </w:rPr>
      </w:pPr>
    </w:p>
    <w:p w:rsidR="006405AD" w:rsidRDefault="006405AD" w:rsidP="006405AD">
      <w:pPr>
        <w:pStyle w:val="Standard"/>
        <w:jc w:val="right"/>
        <w:rPr>
          <w:rFonts w:ascii="Arial" w:hAnsi="Arial"/>
          <w:i/>
          <w:iCs/>
          <w:sz w:val="18"/>
          <w:szCs w:val="18"/>
        </w:rPr>
      </w:pPr>
    </w:p>
    <w:p w:rsidR="006405AD" w:rsidRDefault="006405AD" w:rsidP="006405AD">
      <w:pPr>
        <w:pStyle w:val="Standard"/>
        <w:jc w:val="right"/>
        <w:rPr>
          <w:rFonts w:ascii="Arial" w:hAnsi="Arial"/>
          <w:i/>
          <w:iCs/>
          <w:sz w:val="18"/>
          <w:szCs w:val="18"/>
        </w:rPr>
      </w:pPr>
    </w:p>
    <w:p w:rsidR="006405AD" w:rsidRDefault="006405AD" w:rsidP="006405AD">
      <w:pPr>
        <w:pStyle w:val="Standard"/>
        <w:jc w:val="center"/>
        <w:rPr>
          <w:rFonts w:ascii="Arial" w:hAnsi="Arial"/>
          <w:sz w:val="22"/>
          <w:szCs w:val="22"/>
        </w:rPr>
      </w:pPr>
      <w:r>
        <w:rPr>
          <w:rFonts w:ascii="Arial" w:hAnsi="Arial"/>
          <w:sz w:val="22"/>
          <w:szCs w:val="22"/>
        </w:rPr>
        <w:t>SZCZEGÓŁOWY OPIS PRZEDMIOTU ZAMÓWIENIA NA</w:t>
      </w:r>
    </w:p>
    <w:p w:rsidR="006405AD" w:rsidRDefault="006405AD" w:rsidP="006405AD">
      <w:pPr>
        <w:pStyle w:val="Standard"/>
        <w:jc w:val="center"/>
        <w:rPr>
          <w:rFonts w:ascii="Arial" w:hAnsi="Arial"/>
          <w:sz w:val="22"/>
          <w:szCs w:val="22"/>
        </w:rPr>
      </w:pPr>
    </w:p>
    <w:p w:rsidR="006405AD" w:rsidRDefault="006405AD" w:rsidP="006405AD">
      <w:pPr>
        <w:pStyle w:val="Standard"/>
        <w:jc w:val="center"/>
        <w:rPr>
          <w:rFonts w:ascii="Arial" w:hAnsi="Arial"/>
          <w:b/>
          <w:bCs/>
          <w:sz w:val="22"/>
          <w:szCs w:val="22"/>
        </w:rPr>
      </w:pPr>
      <w:r>
        <w:rPr>
          <w:rFonts w:ascii="Arial" w:hAnsi="Arial"/>
          <w:b/>
          <w:bCs/>
          <w:sz w:val="22"/>
          <w:szCs w:val="22"/>
        </w:rPr>
        <w:t>Dostawę sukcesywną oleju napędowego wraz z dzierżawą zbiornika</w:t>
      </w:r>
    </w:p>
    <w:p w:rsidR="006405AD" w:rsidRDefault="006405AD" w:rsidP="006405AD">
      <w:pPr>
        <w:pStyle w:val="Standard"/>
        <w:jc w:val="center"/>
        <w:rPr>
          <w:rFonts w:ascii="Arial" w:hAnsi="Arial"/>
          <w:b/>
          <w:bCs/>
          <w:sz w:val="22"/>
          <w:szCs w:val="22"/>
        </w:rPr>
      </w:pPr>
    </w:p>
    <w:p w:rsidR="006405AD" w:rsidRDefault="006405AD" w:rsidP="006405AD">
      <w:pPr>
        <w:pStyle w:val="Standard"/>
        <w:jc w:val="center"/>
        <w:rPr>
          <w:rFonts w:ascii="Arial" w:hAnsi="Arial"/>
          <w:b/>
          <w:bCs/>
          <w:sz w:val="22"/>
          <w:szCs w:val="22"/>
        </w:rPr>
      </w:pPr>
    </w:p>
    <w:p w:rsidR="006405AD" w:rsidRDefault="006405AD" w:rsidP="006405AD">
      <w:pPr>
        <w:pStyle w:val="Standard"/>
        <w:jc w:val="center"/>
        <w:rPr>
          <w:rFonts w:ascii="Arial" w:hAnsi="Arial"/>
          <w:b/>
          <w:bCs/>
          <w:sz w:val="22"/>
          <w:szCs w:val="22"/>
        </w:rPr>
      </w:pPr>
    </w:p>
    <w:p w:rsidR="006405AD" w:rsidRDefault="006405AD" w:rsidP="006405AD">
      <w:pPr>
        <w:pStyle w:val="Bezodstpw1"/>
        <w:numPr>
          <w:ilvl w:val="0"/>
          <w:numId w:val="2"/>
        </w:numPr>
        <w:spacing w:line="276" w:lineRule="auto"/>
        <w:ind w:left="426" w:hanging="360"/>
        <w:jc w:val="both"/>
        <w:rPr>
          <w:rFonts w:ascii="Arial" w:hAnsi="Arial"/>
          <w:sz w:val="22"/>
          <w:szCs w:val="22"/>
        </w:rPr>
      </w:pPr>
      <w:r>
        <w:rPr>
          <w:rFonts w:ascii="Arial" w:hAnsi="Arial" w:cs="Arial"/>
          <w:b/>
          <w:sz w:val="22"/>
          <w:szCs w:val="22"/>
          <w:u w:val="single"/>
        </w:rPr>
        <w:t>Wymagania dotyczące dostaw oleju napędowego:</w:t>
      </w:r>
    </w:p>
    <w:p w:rsidR="006405AD" w:rsidRDefault="006405AD" w:rsidP="006405AD">
      <w:pPr>
        <w:pStyle w:val="Bezodstpw1"/>
        <w:numPr>
          <w:ilvl w:val="0"/>
          <w:numId w:val="4"/>
        </w:numPr>
        <w:spacing w:line="276" w:lineRule="auto"/>
        <w:jc w:val="both"/>
        <w:rPr>
          <w:rFonts w:ascii="Arial" w:hAnsi="Arial"/>
          <w:sz w:val="22"/>
          <w:szCs w:val="22"/>
        </w:rPr>
      </w:pPr>
      <w:r>
        <w:rPr>
          <w:rFonts w:ascii="Arial" w:hAnsi="Arial" w:cs="Arial"/>
          <w:sz w:val="22"/>
          <w:szCs w:val="22"/>
        </w:rPr>
        <w:t>do każdej dostawy oleju napędowego, stanowiącego przedmiot zamówienia, Wykonawca dostarczy dokument dotyczący jakości danej partii paliwa, w szczególności świadectwo jakości w oryginale lub potwierdzonej kopii (próbkę rozjemczą oleju napędowego w 1 litrowym plastikowym pojemniku zabezpieczonym zakrętką samo-kontrującą z dwóch kolejnych dostaw, którą to zlewa w obecności pracownika Zamawiającego),</w:t>
      </w:r>
    </w:p>
    <w:p w:rsidR="006405AD" w:rsidRDefault="006405AD" w:rsidP="006405AD">
      <w:pPr>
        <w:pStyle w:val="Bezodstpw1"/>
        <w:numPr>
          <w:ilvl w:val="0"/>
          <w:numId w:val="5"/>
        </w:numPr>
        <w:spacing w:line="276" w:lineRule="auto"/>
        <w:jc w:val="both"/>
        <w:rPr>
          <w:rFonts w:ascii="Arial" w:hAnsi="Arial"/>
          <w:sz w:val="22"/>
          <w:szCs w:val="22"/>
        </w:rPr>
      </w:pPr>
      <w:r>
        <w:rPr>
          <w:rFonts w:ascii="Arial" w:hAnsi="Arial" w:cs="Arial"/>
          <w:sz w:val="22"/>
          <w:szCs w:val="22"/>
        </w:rPr>
        <w:t>list przewozowy wydany przez magazyn (skład podatkowy) zawierający datę i godzinę załadunku, numer rejestracyjny cysterny dostarczającej paliwo, nazwisko kierowcy dokonującego załadunku cysterny,</w:t>
      </w:r>
    </w:p>
    <w:p w:rsidR="006405AD" w:rsidRDefault="006405AD" w:rsidP="006405AD">
      <w:pPr>
        <w:pStyle w:val="Bezodstpw1"/>
        <w:numPr>
          <w:ilvl w:val="0"/>
          <w:numId w:val="5"/>
        </w:numPr>
        <w:spacing w:line="276" w:lineRule="auto"/>
        <w:jc w:val="both"/>
        <w:rPr>
          <w:rFonts w:ascii="Arial" w:hAnsi="Arial"/>
          <w:sz w:val="22"/>
          <w:szCs w:val="22"/>
        </w:rPr>
      </w:pPr>
      <w:r>
        <w:rPr>
          <w:rFonts w:ascii="Arial" w:hAnsi="Arial" w:cs="Arial"/>
          <w:sz w:val="22"/>
          <w:szCs w:val="22"/>
        </w:rPr>
        <w:t>Wykonawca jest zobowiązany do utrzymywania kaucji gwarancyjnej na rzecz Ministerstwa Finansów przez okres trwania umowy zgodnie z obowiązującymi przepisami prawa podatku VAT,</w:t>
      </w:r>
    </w:p>
    <w:p w:rsidR="006405AD" w:rsidRDefault="006405AD" w:rsidP="006405AD">
      <w:pPr>
        <w:pStyle w:val="Bezodstpw1"/>
        <w:numPr>
          <w:ilvl w:val="0"/>
          <w:numId w:val="5"/>
        </w:numPr>
        <w:spacing w:line="276" w:lineRule="auto"/>
        <w:jc w:val="both"/>
        <w:rPr>
          <w:rFonts w:ascii="Arial" w:hAnsi="Arial"/>
          <w:sz w:val="22"/>
          <w:szCs w:val="22"/>
        </w:rPr>
      </w:pPr>
      <w:r>
        <w:rPr>
          <w:rFonts w:ascii="Arial" w:hAnsi="Arial" w:cs="Arial"/>
          <w:sz w:val="22"/>
          <w:szCs w:val="22"/>
        </w:rPr>
        <w:t>dostawa oleju napędowego nie może odbyć się później niż 24 godziny od momentu załadunku cysterny na magazynie,</w:t>
      </w:r>
    </w:p>
    <w:p w:rsidR="006405AD" w:rsidRDefault="006405AD" w:rsidP="006405AD">
      <w:pPr>
        <w:pStyle w:val="Bezodstpw1"/>
        <w:numPr>
          <w:ilvl w:val="0"/>
          <w:numId w:val="5"/>
        </w:numPr>
        <w:spacing w:line="276" w:lineRule="auto"/>
        <w:jc w:val="both"/>
        <w:rPr>
          <w:rFonts w:ascii="Arial" w:hAnsi="Arial"/>
          <w:sz w:val="22"/>
          <w:szCs w:val="22"/>
        </w:rPr>
      </w:pPr>
      <w:r>
        <w:rPr>
          <w:rFonts w:ascii="Arial" w:hAnsi="Arial" w:cs="Arial"/>
          <w:sz w:val="22"/>
          <w:szCs w:val="22"/>
        </w:rPr>
        <w:t>odbiór dostarczonego przez Wykonawcę do zbiornika magazynowego oleju napędowego zostanie każdorazowo potwierdzony dokumentem WZ podpisanym przez osoby uprawnione przez Zamawiającego,</w:t>
      </w:r>
    </w:p>
    <w:p w:rsidR="006405AD" w:rsidRDefault="006405AD" w:rsidP="006405AD">
      <w:pPr>
        <w:pStyle w:val="Bezodstpw1"/>
        <w:numPr>
          <w:ilvl w:val="0"/>
          <w:numId w:val="5"/>
        </w:numPr>
        <w:spacing w:line="276" w:lineRule="auto"/>
        <w:jc w:val="both"/>
        <w:rPr>
          <w:rFonts w:ascii="Arial" w:hAnsi="Arial"/>
          <w:sz w:val="22"/>
          <w:szCs w:val="22"/>
        </w:rPr>
      </w:pPr>
      <w:r>
        <w:rPr>
          <w:rFonts w:ascii="Arial" w:hAnsi="Arial" w:cs="Arial"/>
          <w:sz w:val="22"/>
          <w:szCs w:val="22"/>
        </w:rPr>
        <w:t>Wykonawca przeszkoli wyznaczonych przez Zamawiającego pracowników w</w:t>
      </w:r>
      <w:r>
        <w:rPr>
          <w:rFonts w:ascii="Arial" w:eastAsia="Calibri" w:hAnsi="Arial" w:cs="Arial"/>
          <w:sz w:val="22"/>
          <w:szCs w:val="22"/>
        </w:rPr>
        <w:t xml:space="preserve"> </w:t>
      </w:r>
      <w:r>
        <w:rPr>
          <w:rFonts w:ascii="Arial" w:hAnsi="Arial" w:cs="Arial"/>
          <w:sz w:val="22"/>
          <w:szCs w:val="22"/>
        </w:rPr>
        <w:t>zakresie obsługi tankowania pojazdów/sprzętu.</w:t>
      </w:r>
    </w:p>
    <w:p w:rsidR="006405AD" w:rsidRDefault="006405AD" w:rsidP="006405AD">
      <w:pPr>
        <w:pStyle w:val="Bezodstpw1"/>
        <w:spacing w:line="276" w:lineRule="auto"/>
        <w:ind w:left="720"/>
        <w:jc w:val="both"/>
        <w:rPr>
          <w:rFonts w:ascii="Arial" w:eastAsia="Calibri" w:hAnsi="Arial" w:cs="Arial"/>
          <w:sz w:val="22"/>
          <w:szCs w:val="22"/>
        </w:rPr>
      </w:pPr>
    </w:p>
    <w:p w:rsidR="006405AD" w:rsidRDefault="006405AD" w:rsidP="006405AD">
      <w:pPr>
        <w:pStyle w:val="Bezodstpw1"/>
        <w:numPr>
          <w:ilvl w:val="0"/>
          <w:numId w:val="6"/>
        </w:numPr>
        <w:spacing w:line="276" w:lineRule="auto"/>
        <w:ind w:left="284" w:hanging="284"/>
        <w:jc w:val="both"/>
        <w:rPr>
          <w:rFonts w:ascii="Arial" w:hAnsi="Arial"/>
          <w:sz w:val="22"/>
          <w:szCs w:val="22"/>
        </w:rPr>
      </w:pPr>
      <w:r>
        <w:rPr>
          <w:rFonts w:ascii="Arial" w:hAnsi="Arial" w:cs="Arial"/>
          <w:b/>
          <w:sz w:val="22"/>
          <w:szCs w:val="22"/>
          <w:u w:val="single"/>
        </w:rPr>
        <w:t>Wydzierżawienie, dostawa i instalacja zbiornika oleju napędowego z dystrybutorem:</w:t>
      </w:r>
    </w:p>
    <w:p w:rsidR="006405AD" w:rsidRDefault="006405AD" w:rsidP="006405AD">
      <w:pPr>
        <w:pStyle w:val="Bezodstpw1"/>
        <w:numPr>
          <w:ilvl w:val="0"/>
          <w:numId w:val="8"/>
        </w:numPr>
        <w:spacing w:line="276" w:lineRule="auto"/>
        <w:jc w:val="both"/>
        <w:rPr>
          <w:rFonts w:ascii="Arial" w:hAnsi="Arial"/>
          <w:sz w:val="22"/>
          <w:szCs w:val="22"/>
        </w:rPr>
      </w:pPr>
      <w:r>
        <w:rPr>
          <w:rFonts w:ascii="Arial" w:hAnsi="Arial" w:cs="Arial"/>
          <w:sz w:val="22"/>
          <w:szCs w:val="22"/>
        </w:rPr>
        <w:t xml:space="preserve">Wykonawca winien wyposażyć Zamawiającego na okres realizacji dostaw w dopuszczony do eksploatacji na terenie Zamawiającego zbiornik paliwa. Zbiornik ma być </w:t>
      </w:r>
      <w:proofErr w:type="spellStart"/>
      <w:r>
        <w:rPr>
          <w:rFonts w:ascii="Arial" w:hAnsi="Arial" w:cs="Arial"/>
          <w:sz w:val="22"/>
          <w:szCs w:val="22"/>
        </w:rPr>
        <w:t>dwupłaszczowej</w:t>
      </w:r>
      <w:proofErr w:type="spellEnd"/>
      <w:r>
        <w:rPr>
          <w:rFonts w:ascii="Arial" w:hAnsi="Arial" w:cs="Arial"/>
          <w:sz w:val="22"/>
          <w:szCs w:val="22"/>
        </w:rPr>
        <w:t xml:space="preserve"> konstrukcji, o pojemności od 2500 do 5000 litrów, z dystrybutorem do tankowania. Zbiornik ma być wykonany z wysokiej jakości surowców odpornych na działanie ekstremalnych warunków atmosferycznych i promieniowania UV oraz ma gwarantować maksymalne zabezpieczenie przed wyciekami, które mogłyby spowodować szkody dla środowiska naturalnego,</w:t>
      </w:r>
    </w:p>
    <w:p w:rsidR="006405AD" w:rsidRDefault="006405AD" w:rsidP="006405AD">
      <w:pPr>
        <w:pStyle w:val="Bezodstpw1"/>
        <w:numPr>
          <w:ilvl w:val="0"/>
          <w:numId w:val="9"/>
        </w:numPr>
        <w:spacing w:line="276" w:lineRule="auto"/>
        <w:jc w:val="both"/>
        <w:rPr>
          <w:rFonts w:ascii="Arial" w:hAnsi="Arial"/>
          <w:sz w:val="22"/>
          <w:szCs w:val="22"/>
        </w:rPr>
      </w:pPr>
      <w:r>
        <w:rPr>
          <w:rFonts w:ascii="Arial" w:hAnsi="Arial" w:cs="Arial"/>
          <w:sz w:val="22"/>
          <w:szCs w:val="22"/>
        </w:rPr>
        <w:t xml:space="preserve">zbiornik należy dostarczyć i zainstalować we wskazanym przez Zamawiającego miejscu nie później niż </w:t>
      </w:r>
      <w:r w:rsidR="000A5135">
        <w:rPr>
          <w:rFonts w:ascii="Arial" w:hAnsi="Arial" w:cs="Arial"/>
          <w:sz w:val="22"/>
          <w:szCs w:val="22"/>
        </w:rPr>
        <w:t>w ciągu trzech dni od dnia zawarcia umowy</w:t>
      </w:r>
      <w:r>
        <w:rPr>
          <w:rFonts w:ascii="Arial" w:hAnsi="Arial" w:cs="Arial"/>
          <w:sz w:val="22"/>
          <w:szCs w:val="22"/>
        </w:rPr>
        <w:t>. Zbiornik musi posiadać ważne dopuszczenie biegłego z zakresu pożarnictwa oraz wymagane dokumenty dozoru technicznego dopuszczające zbiornik do eksploatacji (poświadczenie o przeprowadzonym badaniu próby ciśnieniowej – nr UDT), opinię Instytutu Ochrony Środowiska, jak również spełniać inne wymagania (np.: SANEPID-u, PIP, BHP), wszelkie koszty finansowe ponosi Wykonawca,</w:t>
      </w:r>
    </w:p>
    <w:p w:rsidR="006405AD" w:rsidRDefault="006405AD" w:rsidP="006405AD">
      <w:pPr>
        <w:pStyle w:val="Bezodstpw1"/>
        <w:numPr>
          <w:ilvl w:val="0"/>
          <w:numId w:val="9"/>
        </w:numPr>
        <w:spacing w:line="276" w:lineRule="auto"/>
        <w:jc w:val="both"/>
        <w:rPr>
          <w:rFonts w:ascii="Arial" w:hAnsi="Arial"/>
          <w:sz w:val="22"/>
          <w:szCs w:val="22"/>
        </w:rPr>
      </w:pPr>
      <w:r>
        <w:rPr>
          <w:rFonts w:ascii="Arial" w:hAnsi="Arial" w:cs="Arial"/>
          <w:sz w:val="22"/>
          <w:szCs w:val="22"/>
        </w:rPr>
        <w:t>pompa i dystrybutor mają być umieszczone w zamykanej obudowie chroniącej przed dostępem osób niepowołanych,</w:t>
      </w:r>
    </w:p>
    <w:p w:rsidR="006405AD" w:rsidRDefault="006405AD" w:rsidP="006405AD">
      <w:pPr>
        <w:pStyle w:val="Bezodstpw1"/>
        <w:numPr>
          <w:ilvl w:val="0"/>
          <w:numId w:val="9"/>
        </w:numPr>
        <w:spacing w:line="276" w:lineRule="auto"/>
        <w:jc w:val="both"/>
        <w:rPr>
          <w:rFonts w:ascii="Arial" w:hAnsi="Arial"/>
          <w:sz w:val="22"/>
          <w:szCs w:val="22"/>
        </w:rPr>
      </w:pPr>
      <w:r>
        <w:rPr>
          <w:rFonts w:ascii="Arial" w:hAnsi="Arial" w:cs="Arial"/>
          <w:sz w:val="22"/>
          <w:szCs w:val="22"/>
        </w:rPr>
        <w:t xml:space="preserve">układ dystrybucyjny powinien być urządzeniem zapewniającym samoobsługowy </w:t>
      </w:r>
      <w:r>
        <w:rPr>
          <w:rFonts w:ascii="Arial" w:hAnsi="Arial" w:cs="Arial"/>
          <w:sz w:val="22"/>
          <w:szCs w:val="22"/>
        </w:rPr>
        <w:lastRenderedPageBreak/>
        <w:t>pobór oleju napędowego przez osoby upoważnione przez Zamawiającego poprzez przydzielenie kierowcom (operatorom) kart logujących lub równoważnych oraz pojazdom (maszynom) kluczy logujących lub równoważnych.</w:t>
      </w:r>
    </w:p>
    <w:p w:rsidR="006405AD" w:rsidRDefault="006405AD" w:rsidP="006405AD">
      <w:pPr>
        <w:pStyle w:val="Bezodstpw1"/>
        <w:spacing w:line="276" w:lineRule="auto"/>
        <w:rPr>
          <w:rFonts w:ascii="Arial" w:hAnsi="Arial" w:cs="Arial"/>
          <w:sz w:val="22"/>
          <w:szCs w:val="22"/>
        </w:rPr>
      </w:pPr>
    </w:p>
    <w:p w:rsidR="006405AD" w:rsidRDefault="006405AD" w:rsidP="006405AD">
      <w:pPr>
        <w:pStyle w:val="Bezodstpw1"/>
        <w:numPr>
          <w:ilvl w:val="0"/>
          <w:numId w:val="10"/>
        </w:numPr>
        <w:spacing w:line="276" w:lineRule="auto"/>
        <w:ind w:left="284" w:hanging="284"/>
        <w:rPr>
          <w:rFonts w:ascii="Arial" w:hAnsi="Arial"/>
          <w:sz w:val="22"/>
          <w:szCs w:val="22"/>
        </w:rPr>
      </w:pPr>
      <w:r>
        <w:rPr>
          <w:rFonts w:ascii="Arial" w:hAnsi="Arial" w:cs="Arial"/>
          <w:b/>
          <w:sz w:val="22"/>
          <w:szCs w:val="22"/>
          <w:u w:val="single"/>
        </w:rPr>
        <w:t>Rozliczanie kierowców i zarządzanie paliwem:</w:t>
      </w:r>
    </w:p>
    <w:p w:rsidR="006405AD" w:rsidRDefault="006405AD" w:rsidP="006405AD">
      <w:pPr>
        <w:pStyle w:val="Bezodstpw1"/>
        <w:numPr>
          <w:ilvl w:val="0"/>
          <w:numId w:val="12"/>
        </w:numPr>
        <w:spacing w:line="276" w:lineRule="auto"/>
        <w:jc w:val="both"/>
        <w:rPr>
          <w:rFonts w:ascii="Arial" w:hAnsi="Arial"/>
          <w:sz w:val="22"/>
          <w:szCs w:val="22"/>
        </w:rPr>
      </w:pPr>
      <w:r>
        <w:rPr>
          <w:rFonts w:ascii="Arial" w:hAnsi="Arial" w:cs="Arial"/>
          <w:sz w:val="22"/>
          <w:szCs w:val="22"/>
        </w:rPr>
        <w:t>olej napędowy jest własnością Wykonawcy do chwili zatankowania go do baków pojazdów i maszyn przez upoważnione osoby. Wykonawca wydaje olej napędowy kierowcom (operatorom) oraz pojazdom upoważnionych przez Zamawiającego ze zbiornika zlokalizowanego na terenie Zamawiającego za pomocą kart logujących lub równoważnych oraz pojazdom (maszynom) kluczy logujących lub równoważnych,</w:t>
      </w:r>
    </w:p>
    <w:p w:rsidR="006405AD" w:rsidRDefault="006405AD" w:rsidP="006405AD">
      <w:pPr>
        <w:pStyle w:val="Bezodstpw1"/>
        <w:numPr>
          <w:ilvl w:val="0"/>
          <w:numId w:val="13"/>
        </w:numPr>
        <w:spacing w:line="276" w:lineRule="auto"/>
        <w:jc w:val="both"/>
        <w:rPr>
          <w:rFonts w:ascii="Arial" w:hAnsi="Arial"/>
          <w:sz w:val="22"/>
          <w:szCs w:val="22"/>
        </w:rPr>
      </w:pPr>
      <w:r>
        <w:rPr>
          <w:rFonts w:ascii="Arial" w:hAnsi="Arial" w:cs="Arial"/>
          <w:sz w:val="22"/>
          <w:szCs w:val="22"/>
        </w:rPr>
        <w:t>dostawy oleju napędowego mają odbywać się w godzinach 7.00 do 13.00 w dni robocze,</w:t>
      </w:r>
    </w:p>
    <w:p w:rsidR="006405AD" w:rsidRDefault="006405AD" w:rsidP="006405AD">
      <w:pPr>
        <w:pStyle w:val="Bezodstpw1"/>
        <w:numPr>
          <w:ilvl w:val="0"/>
          <w:numId w:val="13"/>
        </w:numPr>
        <w:spacing w:line="276" w:lineRule="auto"/>
        <w:jc w:val="both"/>
        <w:rPr>
          <w:rFonts w:ascii="Arial" w:hAnsi="Arial"/>
          <w:sz w:val="22"/>
          <w:szCs w:val="22"/>
        </w:rPr>
      </w:pPr>
      <w:r>
        <w:rPr>
          <w:rFonts w:ascii="Arial" w:hAnsi="Arial" w:cs="Arial"/>
          <w:sz w:val="22"/>
          <w:szCs w:val="22"/>
        </w:rPr>
        <w:t>o dostawie oleju napędowego do zbiornika Wykonawca powiadomi Zamawiającego z co najmniej 2-godzinny wyprzedzeniem,</w:t>
      </w:r>
    </w:p>
    <w:p w:rsidR="006405AD" w:rsidRDefault="006405AD" w:rsidP="006405AD">
      <w:pPr>
        <w:pStyle w:val="Bezodstpw1"/>
        <w:numPr>
          <w:ilvl w:val="0"/>
          <w:numId w:val="13"/>
        </w:numPr>
        <w:spacing w:line="276" w:lineRule="auto"/>
        <w:jc w:val="both"/>
        <w:rPr>
          <w:rFonts w:ascii="Arial" w:hAnsi="Arial"/>
          <w:sz w:val="22"/>
          <w:szCs w:val="22"/>
        </w:rPr>
      </w:pPr>
      <w:r>
        <w:rPr>
          <w:rFonts w:ascii="Arial" w:hAnsi="Arial" w:cs="Arial"/>
          <w:sz w:val="22"/>
          <w:szCs w:val="22"/>
        </w:rPr>
        <w:t>ilość pobranego oleju napędowego jest rozliczana w temperaturze rzeczywistej,</w:t>
      </w:r>
    </w:p>
    <w:p w:rsidR="006405AD" w:rsidRDefault="006405AD" w:rsidP="006405AD">
      <w:pPr>
        <w:pStyle w:val="Bezodstpw1"/>
        <w:numPr>
          <w:ilvl w:val="0"/>
          <w:numId w:val="13"/>
        </w:numPr>
        <w:spacing w:line="276" w:lineRule="auto"/>
        <w:jc w:val="both"/>
        <w:rPr>
          <w:rFonts w:ascii="Arial" w:hAnsi="Arial"/>
          <w:sz w:val="22"/>
          <w:szCs w:val="22"/>
        </w:rPr>
      </w:pPr>
      <w:r>
        <w:rPr>
          <w:rFonts w:ascii="Arial" w:hAnsi="Arial" w:cs="Arial"/>
          <w:sz w:val="22"/>
          <w:szCs w:val="22"/>
        </w:rPr>
        <w:t>niezbędne zamawiającemu załączniki do faktur Zamawiający pobiera samodzielnie z programu do bezobsługowego poboru paliwa.</w:t>
      </w:r>
    </w:p>
    <w:p w:rsidR="00E5262E" w:rsidRDefault="00E5262E"/>
    <w:sectPr w:rsidR="00E5262E" w:rsidSect="00E5262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altName w:val="Calibri"/>
    <w:panose1 w:val="020F0502020204030204"/>
    <w:charset w:val="EE"/>
    <w:family w:val="swiss"/>
    <w:pitch w:val="variable"/>
    <w:sig w:usb0="E4002EFF" w:usb1="C000247B" w:usb2="00000009" w:usb3="00000000" w:csb0="000001FF" w:csb1="00000000"/>
  </w:font>
  <w:font w:name="Liberation Serif">
    <w:altName w:val="Times New Roman"/>
    <w:charset w:val="00"/>
    <w:family w:val="roman"/>
    <w:pitch w:val="variable"/>
    <w:sig w:usb0="00000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A13F5"/>
    <w:multiLevelType w:val="multilevel"/>
    <w:tmpl w:val="B9BAC5EA"/>
    <w:styleLink w:val="WWNum44"/>
    <w:lvl w:ilvl="0">
      <w:start w:val="1"/>
      <w:numFmt w:val="decimal"/>
      <w:lvlText w:val="%1"/>
      <w:lvlJc w:val="left"/>
      <w:pPr>
        <w:ind w:left="0" w:firstLine="0"/>
      </w:pPr>
    </w:lvl>
    <w:lvl w:ilvl="1">
      <w:start w:val="1"/>
      <w:numFmt w:val="lowerLetter"/>
      <w:lvlText w:val="%1.%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1">
    <w:nsid w:val="130A1FB5"/>
    <w:multiLevelType w:val="multilevel"/>
    <w:tmpl w:val="44C6F362"/>
    <w:styleLink w:val="WWNum39"/>
    <w:lvl w:ilvl="0">
      <w:start w:val="1"/>
      <w:numFmt w:val="decimal"/>
      <w:lvlText w:val="%1"/>
      <w:lvlJc w:val="left"/>
      <w:pPr>
        <w:ind w:left="0" w:firstLine="0"/>
      </w:pPr>
      <w:rPr>
        <w:rFonts w:eastAsia="Times New Roman"/>
      </w:rPr>
    </w:lvl>
    <w:lvl w:ilvl="1">
      <w:start w:val="1"/>
      <w:numFmt w:val="lowerLetter"/>
      <w:lvlText w:val="%1.%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2">
    <w:nsid w:val="2D252D0E"/>
    <w:multiLevelType w:val="multilevel"/>
    <w:tmpl w:val="3F92518C"/>
    <w:styleLink w:val="WWNum43"/>
    <w:lvl w:ilvl="0">
      <w:start w:val="1"/>
      <w:numFmt w:val="decimal"/>
      <w:lvlText w:val="%1"/>
      <w:lvlJc w:val="left"/>
      <w:pPr>
        <w:ind w:left="0" w:firstLine="0"/>
      </w:pPr>
    </w:lvl>
    <w:lvl w:ilvl="1">
      <w:start w:val="1"/>
      <w:numFmt w:val="lowerLetter"/>
      <w:lvlText w:val="%1.%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3">
    <w:nsid w:val="4DA622A6"/>
    <w:multiLevelType w:val="multilevel"/>
    <w:tmpl w:val="F4CE397A"/>
    <w:styleLink w:val="WWNum42"/>
    <w:lvl w:ilvl="0">
      <w:start w:val="1"/>
      <w:numFmt w:val="decimal"/>
      <w:lvlText w:val="%1"/>
      <w:lvlJc w:val="left"/>
      <w:pPr>
        <w:ind w:left="0" w:firstLine="0"/>
      </w:pPr>
      <w:rPr>
        <w:rFonts w:ascii="Arial" w:eastAsia="Times New Roman" w:hAnsi="Arial"/>
        <w:sz w:val="22"/>
        <w:szCs w:val="22"/>
      </w:rPr>
    </w:lvl>
    <w:lvl w:ilvl="1">
      <w:start w:val="1"/>
      <w:numFmt w:val="lowerLetter"/>
      <w:lvlText w:val="%1.%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characterSpacingControl w:val="doNotCompress"/>
  <w:compat/>
  <w:rsids>
    <w:rsidRoot w:val="006405AD"/>
    <w:rsid w:val="000A5135"/>
    <w:rsid w:val="003A4DF2"/>
    <w:rsid w:val="006405AD"/>
    <w:rsid w:val="00824E5B"/>
    <w:rsid w:val="00E33B72"/>
    <w:rsid w:val="00E4349B"/>
    <w:rsid w:val="00E5262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5262E"/>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6405AD"/>
    <w:pPr>
      <w:widowControl w:val="0"/>
      <w:suppressAutoHyphens/>
      <w:autoSpaceDN w:val="0"/>
      <w:spacing w:after="0" w:line="240" w:lineRule="auto"/>
    </w:pPr>
    <w:rPr>
      <w:rFonts w:ascii="Liberation Serif" w:eastAsia="Segoe UI" w:hAnsi="Liberation Serif" w:cs="Tahoma"/>
      <w:color w:val="000000"/>
      <w:kern w:val="3"/>
      <w:sz w:val="24"/>
      <w:szCs w:val="24"/>
      <w:lang w:eastAsia="zh-CN" w:bidi="hi-IN"/>
    </w:rPr>
  </w:style>
  <w:style w:type="paragraph" w:customStyle="1" w:styleId="Bezodstpw1">
    <w:name w:val="Bez odstępów1"/>
    <w:rsid w:val="006405AD"/>
    <w:pPr>
      <w:widowControl w:val="0"/>
      <w:suppressAutoHyphens/>
      <w:autoSpaceDN w:val="0"/>
      <w:spacing w:after="0" w:line="240" w:lineRule="auto"/>
    </w:pPr>
    <w:rPr>
      <w:rFonts w:ascii="Times New Roman" w:eastAsia="Times New Roman" w:hAnsi="Times New Roman" w:cs="Times New Roman"/>
      <w:color w:val="000000"/>
      <w:kern w:val="3"/>
      <w:sz w:val="24"/>
      <w:szCs w:val="24"/>
      <w:lang w:eastAsia="ar-SA" w:bidi="hi-IN"/>
    </w:rPr>
  </w:style>
  <w:style w:type="numbering" w:customStyle="1" w:styleId="WWNum39">
    <w:name w:val="WWNum39"/>
    <w:rsid w:val="006405AD"/>
    <w:pPr>
      <w:numPr>
        <w:numId w:val="1"/>
      </w:numPr>
    </w:pPr>
  </w:style>
  <w:style w:type="numbering" w:customStyle="1" w:styleId="WWNum42">
    <w:name w:val="WWNum42"/>
    <w:rsid w:val="006405AD"/>
    <w:pPr>
      <w:numPr>
        <w:numId w:val="3"/>
      </w:numPr>
    </w:pPr>
  </w:style>
  <w:style w:type="numbering" w:customStyle="1" w:styleId="WWNum43">
    <w:name w:val="WWNum43"/>
    <w:rsid w:val="006405AD"/>
    <w:pPr>
      <w:numPr>
        <w:numId w:val="7"/>
      </w:numPr>
    </w:pPr>
  </w:style>
  <w:style w:type="numbering" w:customStyle="1" w:styleId="WWNum44">
    <w:name w:val="WWNum44"/>
    <w:rsid w:val="006405AD"/>
    <w:pPr>
      <w:numPr>
        <w:numId w:val="11"/>
      </w:numPr>
    </w:pPr>
  </w:style>
</w:styles>
</file>

<file path=word/webSettings.xml><?xml version="1.0" encoding="utf-8"?>
<w:webSettings xmlns:r="http://schemas.openxmlformats.org/officeDocument/2006/relationships" xmlns:w="http://schemas.openxmlformats.org/wordprocessingml/2006/main">
  <w:divs>
    <w:div w:id="1778477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536</Words>
  <Characters>3221</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 Radca JKZ</dc:creator>
  <cp:lastModifiedBy>MK Radca JKZ</cp:lastModifiedBy>
  <cp:revision>2</cp:revision>
  <dcterms:created xsi:type="dcterms:W3CDTF">2022-01-11T21:36:00Z</dcterms:created>
  <dcterms:modified xsi:type="dcterms:W3CDTF">2022-01-12T10:34:00Z</dcterms:modified>
</cp:coreProperties>
</file>